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9"/>
      </w:tblGrid>
      <w:tr w:rsidR="006D4713" w:rsidRPr="0050053A" w14:paraId="58C5F26B" w14:textId="77777777" w:rsidTr="00FF5932">
        <w:trPr>
          <w:trHeight w:val="687"/>
          <w:jc w:val="center"/>
        </w:trPr>
        <w:tc>
          <w:tcPr>
            <w:tcW w:w="8519" w:type="dxa"/>
            <w:shd w:val="clear" w:color="auto" w:fill="auto"/>
          </w:tcPr>
          <w:p w14:paraId="1F2E92E4" w14:textId="534BFD79" w:rsidR="006D4713" w:rsidRPr="0050053A" w:rsidRDefault="00704651" w:rsidP="009C198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A pilot study a</w:t>
            </w:r>
            <w:r w:rsidR="00F26165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ssessing the wound repair capacity of the upper airway epithelium of children born prematurely</w:t>
            </w:r>
          </w:p>
        </w:tc>
      </w:tr>
      <w:tr w:rsidR="006D4713" w:rsidRPr="0050053A" w14:paraId="250D5F5C" w14:textId="77777777" w:rsidTr="00FF5932">
        <w:trPr>
          <w:trHeight w:val="667"/>
          <w:jc w:val="center"/>
        </w:trPr>
        <w:tc>
          <w:tcPr>
            <w:tcW w:w="8519" w:type="dxa"/>
            <w:shd w:val="clear" w:color="auto" w:fill="auto"/>
          </w:tcPr>
          <w:p w14:paraId="3CF1D88D" w14:textId="60771EC2" w:rsidR="006D4713" w:rsidRPr="004A3501" w:rsidRDefault="00F26165" w:rsidP="00704651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vertAlign w:val="superscript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Jessica Hillas</w:t>
            </w:r>
            <w:r w:rsidR="006D4713"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0" w:name="Text8"/>
            <w:r w:rsidR="006D4713"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bookmarkEnd w:id="0"/>
            <w:r w:rsidR="004A350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463598">
              <w:rPr>
                <w:rFonts w:ascii="Arial" w:hAnsi="Arial" w:cs="Arial"/>
                <w:sz w:val="22"/>
                <w:szCs w:val="22"/>
                <w:lang w:val="en-US" w:eastAsia="en-GB"/>
              </w:rPr>
              <w:t>Naomi He</w:t>
            </w:r>
            <w:r w:rsidR="00C22808">
              <w:rPr>
                <w:rFonts w:ascii="Arial" w:hAnsi="Arial" w:cs="Arial"/>
                <w:sz w:val="22"/>
                <w:szCs w:val="22"/>
                <w:lang w:val="en-US" w:eastAsia="en-GB"/>
              </w:rPr>
              <w:t>m</w:t>
            </w:r>
            <w:r w:rsidR="00463598">
              <w:rPr>
                <w:rFonts w:ascii="Arial" w:hAnsi="Arial" w:cs="Arial"/>
                <w:sz w:val="22"/>
                <w:szCs w:val="22"/>
                <w:lang w:val="en-US" w:eastAsia="en-GB"/>
              </w:rPr>
              <w:t>y</w:t>
            </w:r>
            <w:r w:rsidR="00463598" w:rsidRPr="0046359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463598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Shannon Simpson</w:t>
            </w:r>
            <w:r w:rsidRPr="00F26165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BC477D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</w:t>
            </w:r>
            <w:r w:rsidR="004A3501">
              <w:rPr>
                <w:rFonts w:ascii="Arial" w:hAnsi="Arial" w:cs="Arial"/>
                <w:sz w:val="22"/>
                <w:szCs w:val="22"/>
                <w:lang w:val="en-US" w:eastAsia="en-GB"/>
              </w:rPr>
              <w:t>Anthony Kicic</w:t>
            </w:r>
            <w:r w:rsidR="004A3501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1,2,3,4,5</w:t>
            </w:r>
            <w:r w:rsidR="004A350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6D4713" w:rsidRPr="0050053A" w14:paraId="4C9EDC2F" w14:textId="77777777" w:rsidTr="00FF5932">
        <w:trPr>
          <w:trHeight w:val="187"/>
          <w:jc w:val="center"/>
        </w:trPr>
        <w:tc>
          <w:tcPr>
            <w:tcW w:w="8519" w:type="dxa"/>
            <w:shd w:val="clear" w:color="auto" w:fill="auto"/>
          </w:tcPr>
          <w:p w14:paraId="0DF87800" w14:textId="3104FB40" w:rsidR="00F26165" w:rsidRPr="00F26165" w:rsidRDefault="00F26165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Telethon Kids Institute, Western Australia, Australia</w:t>
            </w:r>
          </w:p>
          <w:p w14:paraId="0D100080" w14:textId="366EE171" w:rsidR="006D4713" w:rsidRPr="0050053A" w:rsidRDefault="00F26165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="00D81D66" w:rsidRP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School of </w:t>
            </w:r>
            <w:proofErr w:type="spellStart"/>
            <w:r w:rsidR="00D81D66" w:rsidRP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Paediatric</w:t>
            </w:r>
            <w:proofErr w:type="spellEnd"/>
            <w:r w:rsidR="00D81D66" w:rsidRP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 and Child Health,</w:t>
            </w:r>
            <w:r w:rsid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 T</w:t>
            </w:r>
            <w:r w:rsidR="006E50CC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he University of Western Australia</w:t>
            </w:r>
            <w:r w:rsid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 Western Australia, Australia</w:t>
            </w:r>
          </w:p>
          <w:p w14:paraId="441E9596" w14:textId="35B06712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Department of Respiratory Medicine, </w:t>
            </w:r>
            <w:r w:rsidR="006E50CC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Princess Margaret Hospital for Children</w:t>
            </w:r>
            <w:r w:rsid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 Western Australia, Australia</w:t>
            </w:r>
          </w:p>
          <w:p w14:paraId="645D6CB6" w14:textId="5AEE765C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D81D66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School of Public Health, </w:t>
            </w:r>
            <w:r w:rsidR="006E50CC" w:rsidRP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Curtin</w:t>
            </w:r>
            <w:r w:rsidR="006E50CC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 University</w:t>
            </w:r>
            <w:r w:rsid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 Western Australia, Australia</w:t>
            </w:r>
          </w:p>
          <w:p w14:paraId="081431D5" w14:textId="093F9618" w:rsidR="006D4713" w:rsidRDefault="006D4713" w:rsidP="006E50C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 w:rsidR="006E50CC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Centre for Cell Therapy and Regenerative Medicine</w:t>
            </w:r>
            <w:r w:rsidR="00D81D66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 The University of Western Australia, Western Australia, Australia</w:t>
            </w:r>
          </w:p>
          <w:p w14:paraId="6F207E6C" w14:textId="3900F574" w:rsidR="006E50CC" w:rsidRPr="006E50CC" w:rsidRDefault="006E50CC" w:rsidP="006E50C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</w:p>
        </w:tc>
      </w:tr>
      <w:tr w:rsidR="006D4713" w:rsidRPr="0050053A" w14:paraId="6C2E603E" w14:textId="77777777" w:rsidTr="00FF5932">
        <w:trPr>
          <w:trHeight w:hRule="exact" w:val="10222"/>
          <w:jc w:val="center"/>
        </w:trPr>
        <w:tc>
          <w:tcPr>
            <w:tcW w:w="8519" w:type="dxa"/>
            <w:shd w:val="clear" w:color="auto" w:fill="auto"/>
          </w:tcPr>
          <w:p w14:paraId="706354B6" w14:textId="65DF8F56" w:rsidR="00211F06" w:rsidRPr="00563D33" w:rsidRDefault="00293756" w:rsidP="00BA52BE">
            <w:pPr>
              <w:pStyle w:val="Pa12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b/>
                <w:bCs/>
              </w:rPr>
              <w:lastRenderedPageBreak/>
              <w:t>Introduction/</w:t>
            </w:r>
            <w:r w:rsidR="006D4713" w:rsidRPr="0050053A">
              <w:rPr>
                <w:rStyle w:val="A4"/>
                <w:b/>
                <w:bCs/>
              </w:rPr>
              <w:t xml:space="preserve">Aim: </w:t>
            </w:r>
            <w:r w:rsidR="00C22808">
              <w:rPr>
                <w:sz w:val="22"/>
                <w:szCs w:val="22"/>
              </w:rPr>
              <w:t>Premature birth</w:t>
            </w:r>
            <w:r w:rsidR="00211F06" w:rsidRPr="00211F06">
              <w:rPr>
                <w:sz w:val="22"/>
                <w:szCs w:val="22"/>
              </w:rPr>
              <w:t xml:space="preserve"> is the leading cause of mortality among children under 5 years </w:t>
            </w:r>
            <w:r w:rsidR="00211F06">
              <w:rPr>
                <w:sz w:val="22"/>
                <w:szCs w:val="22"/>
              </w:rPr>
              <w:t>of age</w:t>
            </w:r>
            <w:r w:rsidR="00C22808">
              <w:rPr>
                <w:sz w:val="22"/>
                <w:szCs w:val="22"/>
              </w:rPr>
              <w:t xml:space="preserve">; </w:t>
            </w:r>
            <w:r w:rsidR="00D7769C">
              <w:rPr>
                <w:sz w:val="22"/>
                <w:szCs w:val="22"/>
              </w:rPr>
              <w:t xml:space="preserve">primarily </w:t>
            </w:r>
            <w:r w:rsidR="00C22808">
              <w:rPr>
                <w:sz w:val="22"/>
                <w:szCs w:val="22"/>
              </w:rPr>
              <w:t xml:space="preserve">from </w:t>
            </w:r>
            <w:r w:rsidR="00D7769C">
              <w:rPr>
                <w:sz w:val="22"/>
                <w:szCs w:val="22"/>
              </w:rPr>
              <w:t xml:space="preserve">lung complications. </w:t>
            </w:r>
            <w:r w:rsidR="00211F06" w:rsidRPr="00211F06">
              <w:rPr>
                <w:sz w:val="22"/>
                <w:szCs w:val="22"/>
              </w:rPr>
              <w:t>The airway epithelium protect</w:t>
            </w:r>
            <w:r w:rsidR="00C22808">
              <w:rPr>
                <w:sz w:val="22"/>
                <w:szCs w:val="22"/>
              </w:rPr>
              <w:t>s</w:t>
            </w:r>
            <w:r w:rsidR="00211F06" w:rsidRPr="00211F06">
              <w:rPr>
                <w:sz w:val="22"/>
                <w:szCs w:val="22"/>
              </w:rPr>
              <w:t xml:space="preserve"> the body from the external environment</w:t>
            </w:r>
            <w:r w:rsidR="00251805">
              <w:rPr>
                <w:sz w:val="22"/>
                <w:szCs w:val="22"/>
              </w:rPr>
              <w:t>,</w:t>
            </w:r>
            <w:r w:rsidR="00211F06" w:rsidRPr="00211F06">
              <w:rPr>
                <w:sz w:val="22"/>
                <w:szCs w:val="22"/>
              </w:rPr>
              <w:t xml:space="preserve"> eliciting rapid repair when injured to reinstate barrier integrity. However, in some disease states this mechanism is potentially defective. In this study we aim</w:t>
            </w:r>
            <w:r w:rsidR="00F47773">
              <w:rPr>
                <w:sz w:val="22"/>
                <w:szCs w:val="22"/>
              </w:rPr>
              <w:t>ed</w:t>
            </w:r>
            <w:r w:rsidR="00211F06" w:rsidRPr="00211F06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211F06" w:rsidRPr="00211F06">
              <w:rPr>
                <w:sz w:val="22"/>
                <w:szCs w:val="22"/>
              </w:rPr>
              <w:t>to characteri</w:t>
            </w:r>
            <w:r w:rsidR="00F47773">
              <w:rPr>
                <w:sz w:val="22"/>
                <w:szCs w:val="22"/>
              </w:rPr>
              <w:t xml:space="preserve">se the repair mechanisms of the </w:t>
            </w:r>
            <w:r w:rsidR="00211F06" w:rsidRPr="00211F06">
              <w:rPr>
                <w:sz w:val="22"/>
                <w:szCs w:val="22"/>
              </w:rPr>
              <w:t xml:space="preserve">airway epithelial cells in preterm infants. </w:t>
            </w:r>
          </w:p>
          <w:p w14:paraId="62D015DF" w14:textId="30955448" w:rsidR="00A6063E" w:rsidRDefault="00A6063E" w:rsidP="00BA52BE">
            <w:pPr>
              <w:pStyle w:val="Pa12"/>
              <w:rPr>
                <w:sz w:val="22"/>
                <w:szCs w:val="22"/>
              </w:rPr>
            </w:pPr>
          </w:p>
          <w:p w14:paraId="0AB5FBD7" w14:textId="4BAA429A" w:rsidR="006D4713" w:rsidRPr="0050053A" w:rsidRDefault="006D4713" w:rsidP="00BA52BE">
            <w:pPr>
              <w:pStyle w:val="Pa12"/>
              <w:rPr>
                <w:sz w:val="22"/>
                <w:szCs w:val="22"/>
              </w:rPr>
            </w:pPr>
            <w:r w:rsidRPr="0050053A">
              <w:rPr>
                <w:rStyle w:val="A4"/>
                <w:b/>
                <w:bCs/>
              </w:rPr>
              <w:t>Method</w:t>
            </w:r>
            <w:r w:rsidR="009C00FA">
              <w:rPr>
                <w:rStyle w:val="A4"/>
                <w:b/>
                <w:bCs/>
              </w:rPr>
              <w:t>s</w:t>
            </w:r>
            <w:r w:rsidRPr="0050053A">
              <w:rPr>
                <w:rStyle w:val="A4"/>
                <w:b/>
                <w:bCs/>
              </w:rPr>
              <w:t xml:space="preserve">: </w:t>
            </w:r>
            <w:r w:rsidR="002943B8">
              <w:rPr>
                <w:sz w:val="22"/>
                <w:szCs w:val="22"/>
              </w:rPr>
              <w:t>Upper airway n</w:t>
            </w:r>
            <w:r w:rsidR="00563D33">
              <w:rPr>
                <w:sz w:val="22"/>
                <w:szCs w:val="22"/>
              </w:rPr>
              <w:t xml:space="preserve">asal epithelial cells (NECs) </w:t>
            </w:r>
            <w:r w:rsidR="00A60479">
              <w:rPr>
                <w:sz w:val="22"/>
                <w:szCs w:val="22"/>
              </w:rPr>
              <w:t xml:space="preserve">obtained by cytological brushing </w:t>
            </w:r>
            <w:r w:rsidR="00211F06">
              <w:rPr>
                <w:sz w:val="22"/>
                <w:szCs w:val="22"/>
              </w:rPr>
              <w:t xml:space="preserve">of the nasal turbinate </w:t>
            </w:r>
            <w:r w:rsidR="00A60479">
              <w:rPr>
                <w:sz w:val="22"/>
                <w:szCs w:val="22"/>
              </w:rPr>
              <w:t xml:space="preserve">from </w:t>
            </w:r>
            <w:r w:rsidR="00BC477D">
              <w:rPr>
                <w:sz w:val="22"/>
                <w:szCs w:val="22"/>
              </w:rPr>
              <w:t xml:space="preserve">10 </w:t>
            </w:r>
            <w:r w:rsidR="00A60479">
              <w:rPr>
                <w:sz w:val="22"/>
                <w:szCs w:val="22"/>
              </w:rPr>
              <w:t xml:space="preserve">children </w:t>
            </w:r>
            <w:r w:rsidR="00211F06">
              <w:rPr>
                <w:sz w:val="22"/>
                <w:szCs w:val="22"/>
              </w:rPr>
              <w:t xml:space="preserve">born </w:t>
            </w:r>
            <w:r w:rsidR="00251805">
              <w:rPr>
                <w:sz w:val="22"/>
                <w:szCs w:val="22"/>
              </w:rPr>
              <w:t xml:space="preserve">very preterm </w:t>
            </w:r>
            <w:r w:rsidR="002943B8" w:rsidRPr="00F47773">
              <w:rPr>
                <w:sz w:val="22"/>
                <w:szCs w:val="22"/>
              </w:rPr>
              <w:t>(</w:t>
            </w:r>
            <w:r w:rsidR="00251805">
              <w:rPr>
                <w:sz w:val="22"/>
                <w:szCs w:val="22"/>
              </w:rPr>
              <w:t>2</w:t>
            </w:r>
            <w:r w:rsidR="00F47773" w:rsidRPr="00F47773">
              <w:rPr>
                <w:sz w:val="22"/>
                <w:szCs w:val="22"/>
              </w:rPr>
              <w:t>5-31 weeks gestational age</w:t>
            </w:r>
            <w:r w:rsidR="00251805">
              <w:rPr>
                <w:sz w:val="22"/>
                <w:szCs w:val="22"/>
              </w:rPr>
              <w:t xml:space="preserve">) at </w:t>
            </w:r>
            <w:r w:rsidR="00F47773" w:rsidRPr="00F47773">
              <w:rPr>
                <w:sz w:val="22"/>
                <w:szCs w:val="22"/>
              </w:rPr>
              <w:t>1.07-1.22yr</w:t>
            </w:r>
            <w:r w:rsidR="00251805">
              <w:rPr>
                <w:sz w:val="22"/>
                <w:szCs w:val="22"/>
              </w:rPr>
              <w:t>s</w:t>
            </w:r>
            <w:r w:rsidR="00F47773" w:rsidRPr="00F47773">
              <w:rPr>
                <w:sz w:val="22"/>
                <w:szCs w:val="22"/>
              </w:rPr>
              <w:t xml:space="preserve"> </w:t>
            </w:r>
            <w:r w:rsidR="002943B8" w:rsidRPr="00F47773">
              <w:rPr>
                <w:sz w:val="22"/>
                <w:szCs w:val="22"/>
              </w:rPr>
              <w:t>correct</w:t>
            </w:r>
            <w:r w:rsidR="00BC477D" w:rsidRPr="00F47773">
              <w:rPr>
                <w:sz w:val="22"/>
                <w:szCs w:val="22"/>
              </w:rPr>
              <w:t>ed</w:t>
            </w:r>
            <w:r w:rsidR="002943B8" w:rsidRPr="00F47773">
              <w:rPr>
                <w:sz w:val="22"/>
                <w:szCs w:val="22"/>
              </w:rPr>
              <w:t xml:space="preserve"> age</w:t>
            </w:r>
            <w:r w:rsidR="00251805">
              <w:rPr>
                <w:sz w:val="22"/>
                <w:szCs w:val="22"/>
              </w:rPr>
              <w:t xml:space="preserve"> (</w:t>
            </w:r>
            <w:r w:rsidR="002943B8" w:rsidRPr="00F47773">
              <w:rPr>
                <w:sz w:val="22"/>
                <w:szCs w:val="22"/>
              </w:rPr>
              <w:t>8</w:t>
            </w:r>
            <w:r w:rsidR="00211F06" w:rsidRPr="00F47773">
              <w:rPr>
                <w:sz w:val="22"/>
                <w:szCs w:val="22"/>
              </w:rPr>
              <w:t xml:space="preserve"> males</w:t>
            </w:r>
            <w:r w:rsidR="00AC0F2E" w:rsidRPr="00F47773">
              <w:rPr>
                <w:sz w:val="22"/>
                <w:szCs w:val="22"/>
              </w:rPr>
              <w:t>; 3 BPD</w:t>
            </w:r>
            <w:r w:rsidR="00211F06" w:rsidRPr="00F47773">
              <w:rPr>
                <w:sz w:val="22"/>
                <w:szCs w:val="22"/>
              </w:rPr>
              <w:t>)</w:t>
            </w:r>
            <w:r w:rsidR="00211F06">
              <w:rPr>
                <w:sz w:val="22"/>
                <w:szCs w:val="22"/>
              </w:rPr>
              <w:t xml:space="preserve"> and </w:t>
            </w:r>
            <w:r w:rsidR="00BC477D">
              <w:rPr>
                <w:sz w:val="22"/>
                <w:szCs w:val="22"/>
              </w:rPr>
              <w:t>6 full-term children</w:t>
            </w:r>
            <w:r w:rsidR="00A60479">
              <w:rPr>
                <w:sz w:val="22"/>
                <w:szCs w:val="22"/>
              </w:rPr>
              <w:t xml:space="preserve"> </w:t>
            </w:r>
            <w:r w:rsidR="00F47773" w:rsidRPr="00F47773">
              <w:rPr>
                <w:sz w:val="22"/>
                <w:szCs w:val="22"/>
              </w:rPr>
              <w:t>(2.4-6.5yr;</w:t>
            </w:r>
            <w:r w:rsidR="00503C2A" w:rsidRPr="00F47773">
              <w:rPr>
                <w:sz w:val="22"/>
                <w:szCs w:val="22"/>
              </w:rPr>
              <w:t xml:space="preserve"> 4</w:t>
            </w:r>
            <w:r w:rsidR="00211F06" w:rsidRPr="00F47773">
              <w:rPr>
                <w:sz w:val="22"/>
                <w:szCs w:val="22"/>
              </w:rPr>
              <w:t xml:space="preserve"> males)</w:t>
            </w:r>
            <w:r w:rsidR="00211F06">
              <w:rPr>
                <w:sz w:val="22"/>
                <w:szCs w:val="22"/>
              </w:rPr>
              <w:t xml:space="preserve"> </w:t>
            </w:r>
            <w:r w:rsidR="002943B8">
              <w:rPr>
                <w:sz w:val="22"/>
                <w:szCs w:val="22"/>
              </w:rPr>
              <w:t>were</w:t>
            </w:r>
            <w:r w:rsidR="00A60479">
              <w:rPr>
                <w:sz w:val="22"/>
                <w:szCs w:val="22"/>
              </w:rPr>
              <w:t xml:space="preserve"> used to establish </w:t>
            </w:r>
            <w:r w:rsidR="001850C6">
              <w:rPr>
                <w:sz w:val="22"/>
                <w:szCs w:val="22"/>
              </w:rPr>
              <w:t xml:space="preserve">primary </w:t>
            </w:r>
            <w:r w:rsidR="00211F06">
              <w:rPr>
                <w:sz w:val="22"/>
                <w:szCs w:val="22"/>
              </w:rPr>
              <w:t>cell</w:t>
            </w:r>
            <w:r w:rsidR="001850C6">
              <w:rPr>
                <w:sz w:val="22"/>
                <w:szCs w:val="22"/>
              </w:rPr>
              <w:t xml:space="preserve"> cultures.</w:t>
            </w:r>
            <w:r w:rsidR="00E25FC7">
              <w:rPr>
                <w:sz w:val="22"/>
                <w:szCs w:val="22"/>
              </w:rPr>
              <w:t xml:space="preserve"> </w:t>
            </w:r>
            <w:r w:rsidR="0069034A">
              <w:rPr>
                <w:sz w:val="22"/>
                <w:szCs w:val="22"/>
              </w:rPr>
              <w:t xml:space="preserve">Twenty four hours prior to wounding, cell monolayers were cultured in </w:t>
            </w:r>
            <w:r w:rsidR="00D7769C">
              <w:rPr>
                <w:sz w:val="22"/>
                <w:szCs w:val="22"/>
              </w:rPr>
              <w:t xml:space="preserve">restricted media </w:t>
            </w:r>
            <w:r w:rsidR="0069034A">
              <w:rPr>
                <w:sz w:val="22"/>
                <w:szCs w:val="22"/>
              </w:rPr>
              <w:t xml:space="preserve">and subsequently wounded </w:t>
            </w:r>
            <w:r w:rsidR="00D7769C">
              <w:rPr>
                <w:sz w:val="22"/>
                <w:szCs w:val="22"/>
              </w:rPr>
              <w:t>(</w:t>
            </w:r>
            <w:r w:rsidR="0069034A" w:rsidRPr="0069034A">
              <w:rPr>
                <w:sz w:val="22"/>
                <w:szCs w:val="22"/>
                <w:lang w:val="en-AU"/>
              </w:rPr>
              <w:t xml:space="preserve">Essen </w:t>
            </w:r>
            <w:proofErr w:type="spellStart"/>
            <w:r w:rsidR="0069034A" w:rsidRPr="0069034A">
              <w:rPr>
                <w:sz w:val="22"/>
                <w:szCs w:val="22"/>
                <w:lang w:val="en-AU"/>
              </w:rPr>
              <w:t>CellPlayer</w:t>
            </w:r>
            <w:proofErr w:type="spellEnd"/>
            <w:r w:rsidR="0069034A" w:rsidRPr="0069034A">
              <w:rPr>
                <w:sz w:val="22"/>
                <w:szCs w:val="22"/>
                <w:vertAlign w:val="superscript"/>
                <w:lang w:val="en-AU"/>
              </w:rPr>
              <w:t>®</w:t>
            </w:r>
            <w:r w:rsidR="0069034A" w:rsidRPr="0069034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="0069034A" w:rsidRPr="0069034A">
              <w:rPr>
                <w:sz w:val="22"/>
                <w:szCs w:val="22"/>
                <w:lang w:val="en-AU"/>
              </w:rPr>
              <w:t>WoundMaker</w:t>
            </w:r>
            <w:proofErr w:type="spellEnd"/>
            <w:r w:rsidR="0069034A" w:rsidRPr="0069034A">
              <w:rPr>
                <w:sz w:val="22"/>
                <w:szCs w:val="22"/>
                <w:vertAlign w:val="superscript"/>
                <w:lang w:val="en-AU"/>
              </w:rPr>
              <w:t>®</w:t>
            </w:r>
            <w:r w:rsidR="00FA2140">
              <w:rPr>
                <w:sz w:val="22"/>
                <w:szCs w:val="22"/>
                <w:lang w:val="en-AU"/>
              </w:rPr>
              <w:t>)</w:t>
            </w:r>
            <w:r w:rsidR="0069034A" w:rsidRPr="0069034A">
              <w:rPr>
                <w:sz w:val="22"/>
                <w:szCs w:val="22"/>
                <w:lang w:val="en-AU"/>
              </w:rPr>
              <w:t xml:space="preserve">. </w:t>
            </w:r>
            <w:r w:rsidR="0069034A">
              <w:rPr>
                <w:sz w:val="22"/>
                <w:szCs w:val="22"/>
                <w:lang w:val="en-AU"/>
              </w:rPr>
              <w:t>M</w:t>
            </w:r>
            <w:r w:rsidR="0069034A" w:rsidRPr="0069034A">
              <w:rPr>
                <w:sz w:val="22"/>
                <w:szCs w:val="22"/>
                <w:lang w:val="en-AU"/>
              </w:rPr>
              <w:t>ono</w:t>
            </w:r>
            <w:r w:rsidR="00FA2140">
              <w:rPr>
                <w:sz w:val="22"/>
                <w:szCs w:val="22"/>
                <w:lang w:val="en-AU"/>
              </w:rPr>
              <w:t>layers were washed</w:t>
            </w:r>
            <w:r w:rsidR="0069034A" w:rsidRPr="0069034A">
              <w:rPr>
                <w:sz w:val="22"/>
                <w:szCs w:val="22"/>
                <w:lang w:val="en-AU"/>
              </w:rPr>
              <w:t xml:space="preserve"> to remove cellular debris</w:t>
            </w:r>
            <w:r w:rsidR="00FA2140">
              <w:rPr>
                <w:sz w:val="22"/>
                <w:szCs w:val="22"/>
                <w:lang w:val="en-AU"/>
              </w:rPr>
              <w:t xml:space="preserve"> and</w:t>
            </w:r>
            <w:r w:rsidR="008F3911">
              <w:rPr>
                <w:sz w:val="22"/>
                <w:szCs w:val="22"/>
                <w:lang w:val="en-AU"/>
              </w:rPr>
              <w:t xml:space="preserve"> media </w:t>
            </w:r>
            <w:r w:rsidR="00FA2140">
              <w:rPr>
                <w:sz w:val="22"/>
                <w:szCs w:val="22"/>
                <w:lang w:val="en-AU"/>
              </w:rPr>
              <w:t>replenished every 48h</w:t>
            </w:r>
            <w:r w:rsidR="008F3911">
              <w:rPr>
                <w:sz w:val="22"/>
                <w:szCs w:val="22"/>
                <w:lang w:val="en-AU"/>
              </w:rPr>
              <w:t>.</w:t>
            </w:r>
            <w:r w:rsidR="0069034A" w:rsidRPr="0069034A">
              <w:rPr>
                <w:sz w:val="22"/>
                <w:szCs w:val="22"/>
                <w:lang w:val="en-AU"/>
              </w:rPr>
              <w:t xml:space="preserve"> Time-lapse images were captured and analysed every 30 minutes with the </w:t>
            </w:r>
            <w:proofErr w:type="spellStart"/>
            <w:r w:rsidR="0069034A" w:rsidRPr="0069034A">
              <w:rPr>
                <w:sz w:val="22"/>
                <w:szCs w:val="22"/>
                <w:lang w:val="en-AU"/>
              </w:rPr>
              <w:t>IncuCyte</w:t>
            </w:r>
            <w:proofErr w:type="spellEnd"/>
            <w:r w:rsidR="0069034A" w:rsidRPr="0069034A">
              <w:rPr>
                <w:sz w:val="22"/>
                <w:szCs w:val="22"/>
                <w:vertAlign w:val="superscript"/>
                <w:lang w:val="en-AU"/>
              </w:rPr>
              <w:t>®</w:t>
            </w:r>
            <w:r w:rsidR="00FA2140">
              <w:rPr>
                <w:sz w:val="22"/>
                <w:szCs w:val="22"/>
                <w:lang w:val="en-AU"/>
              </w:rPr>
              <w:t xml:space="preserve"> ZOOM. </w:t>
            </w:r>
            <w:r w:rsidR="0069034A" w:rsidRPr="0069034A">
              <w:rPr>
                <w:sz w:val="22"/>
                <w:szCs w:val="22"/>
                <w:lang w:val="en-US"/>
              </w:rPr>
              <w:t>Wound recovery was calculated by manual tracing of the new wound edge at each time interval and comparing the wound width to that of the</w:t>
            </w:r>
            <w:r w:rsidR="00FA2140">
              <w:rPr>
                <w:sz w:val="22"/>
                <w:szCs w:val="22"/>
                <w:lang w:val="en-US"/>
              </w:rPr>
              <w:t xml:space="preserve"> originally created wound edge.</w:t>
            </w:r>
            <w:r w:rsidR="0069034A" w:rsidRPr="0069034A">
              <w:rPr>
                <w:sz w:val="22"/>
                <w:szCs w:val="22"/>
                <w:lang w:val="en-US"/>
              </w:rPr>
              <w:t xml:space="preserve"> Calculated values were then expressed as a percentage of total wound recovery over the period to achieved full repair.</w:t>
            </w:r>
            <w:r>
              <w:rPr>
                <w:sz w:val="22"/>
                <w:szCs w:val="22"/>
              </w:rPr>
              <w:br/>
            </w:r>
          </w:p>
          <w:p w14:paraId="4E0E8EA7" w14:textId="77777777" w:rsidR="006D4713" w:rsidRPr="00BD1A84" w:rsidRDefault="006D4713" w:rsidP="00BA52BE">
            <w:pPr>
              <w:pStyle w:val="Pa12"/>
              <w:rPr>
                <w:rStyle w:val="A4"/>
                <w:b/>
                <w:bCs/>
              </w:rPr>
            </w:pPr>
            <w:r w:rsidRPr="00BD1A84">
              <w:rPr>
                <w:rStyle w:val="A4"/>
                <w:b/>
                <w:bCs/>
              </w:rPr>
              <w:t xml:space="preserve">Results: </w:t>
            </w:r>
          </w:p>
          <w:p w14:paraId="017FAA3B" w14:textId="6A033CFA" w:rsidR="008F3911" w:rsidRPr="008F3911" w:rsidRDefault="00563D33" w:rsidP="00BA52BE">
            <w:pPr>
              <w:pStyle w:val="Default"/>
              <w:rPr>
                <w:sz w:val="22"/>
                <w:szCs w:val="22"/>
                <w:lang w:val="en-AU"/>
              </w:rPr>
            </w:pPr>
            <w:r w:rsidRPr="00563D33">
              <w:rPr>
                <w:sz w:val="22"/>
                <w:szCs w:val="22"/>
                <w:lang w:val="en-AU"/>
              </w:rPr>
              <w:t>Healthy full-term NECs</w:t>
            </w:r>
            <w:r>
              <w:rPr>
                <w:sz w:val="22"/>
                <w:szCs w:val="22"/>
                <w:lang w:val="en-AU"/>
              </w:rPr>
              <w:t xml:space="preserve"> were found to fully repair wounds </w:t>
            </w:r>
            <w:r w:rsidR="00704651">
              <w:rPr>
                <w:sz w:val="22"/>
                <w:szCs w:val="22"/>
                <w:lang w:val="en-AU"/>
              </w:rPr>
              <w:t xml:space="preserve">by 36 hrs. In contrast, the </w:t>
            </w:r>
            <w:r w:rsidR="00251805" w:rsidRPr="00704651">
              <w:rPr>
                <w:sz w:val="22"/>
                <w:szCs w:val="22"/>
                <w:lang w:val="en-AU"/>
              </w:rPr>
              <w:t xml:space="preserve">preterm </w:t>
            </w:r>
            <w:r w:rsidR="00251805">
              <w:rPr>
                <w:sz w:val="22"/>
                <w:szCs w:val="22"/>
                <w:lang w:val="en-AU"/>
              </w:rPr>
              <w:t>NECs</w:t>
            </w:r>
            <w:r w:rsidR="00251805" w:rsidRPr="00704651">
              <w:rPr>
                <w:sz w:val="22"/>
                <w:szCs w:val="22"/>
                <w:lang w:val="en-AU"/>
              </w:rPr>
              <w:t xml:space="preserve"> only completed 37.5%</w:t>
            </w:r>
            <w:r w:rsidR="00251805">
              <w:rPr>
                <w:sz w:val="22"/>
                <w:szCs w:val="22"/>
                <w:lang w:val="en-AU"/>
              </w:rPr>
              <w:t xml:space="preserve"> repair on average a</w:t>
            </w:r>
            <w:r w:rsidR="00DB4067">
              <w:rPr>
                <w:sz w:val="22"/>
                <w:szCs w:val="22"/>
                <w:lang w:val="en-AU"/>
              </w:rPr>
              <w:t>t the same time point</w:t>
            </w:r>
            <w:r w:rsidR="008F3911" w:rsidRPr="00704651">
              <w:rPr>
                <w:sz w:val="22"/>
                <w:szCs w:val="22"/>
                <w:lang w:val="en-AU"/>
              </w:rPr>
              <w:t xml:space="preserve">. At 72 hours </w:t>
            </w:r>
            <w:r w:rsidR="00503C2A">
              <w:rPr>
                <w:sz w:val="22"/>
                <w:szCs w:val="22"/>
                <w:lang w:val="en-AU"/>
              </w:rPr>
              <w:t xml:space="preserve">post injury, two preterm NECs exhibited significantly dysregulated repair (20-30% repair), five </w:t>
            </w:r>
            <w:r w:rsidR="00463598">
              <w:rPr>
                <w:sz w:val="22"/>
                <w:szCs w:val="22"/>
                <w:lang w:val="en-AU"/>
              </w:rPr>
              <w:t xml:space="preserve">achieved 50-80% wound closure, 1 &gt;90 repair with 2 achieving full repair. </w:t>
            </w:r>
          </w:p>
          <w:p w14:paraId="5412AB50" w14:textId="77777777" w:rsidR="006D4713" w:rsidRPr="0050053A" w:rsidRDefault="006D4713" w:rsidP="00BA52BE">
            <w:pPr>
              <w:pStyle w:val="Pa12"/>
              <w:rPr>
                <w:rStyle w:val="A4"/>
                <w:bCs/>
              </w:rPr>
            </w:pPr>
          </w:p>
          <w:p w14:paraId="5E383F7D" w14:textId="5E809A87" w:rsidR="008F3911" w:rsidRPr="008F3911" w:rsidRDefault="006D4713" w:rsidP="00BA52BE">
            <w:pPr>
              <w:pStyle w:val="Pa12"/>
              <w:rPr>
                <w:b/>
                <w:bCs/>
                <w:color w:val="000000"/>
                <w:sz w:val="22"/>
                <w:szCs w:val="22"/>
                <w:lang w:val="en-AU"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  <w:r w:rsidR="002943B8">
              <w:rPr>
                <w:bCs/>
                <w:color w:val="000000"/>
                <w:sz w:val="22"/>
                <w:szCs w:val="22"/>
                <w:lang w:val="en-AU"/>
              </w:rPr>
              <w:t>D</w:t>
            </w:r>
            <w:r w:rsidR="008F3911" w:rsidRPr="008F3911">
              <w:rPr>
                <w:bCs/>
                <w:color w:val="000000"/>
                <w:sz w:val="22"/>
                <w:szCs w:val="22"/>
                <w:lang w:val="en-AU"/>
              </w:rPr>
              <w:t xml:space="preserve">ata </w:t>
            </w:r>
            <w:r w:rsidR="002943B8">
              <w:rPr>
                <w:bCs/>
                <w:color w:val="000000"/>
                <w:sz w:val="22"/>
                <w:szCs w:val="22"/>
                <w:lang w:val="en-AU"/>
              </w:rPr>
              <w:t>generated suggests</w:t>
            </w:r>
            <w:r w:rsidR="008F3911" w:rsidRPr="008F3911">
              <w:rPr>
                <w:bCs/>
                <w:color w:val="000000"/>
                <w:sz w:val="22"/>
                <w:szCs w:val="22"/>
                <w:lang w:val="en-AU"/>
              </w:rPr>
              <w:t xml:space="preserve"> that there is an inherent</w:t>
            </w:r>
            <w:r w:rsidR="00DB4067">
              <w:rPr>
                <w:bCs/>
                <w:color w:val="000000"/>
                <w:sz w:val="22"/>
                <w:szCs w:val="22"/>
                <w:lang w:val="en-AU"/>
              </w:rPr>
              <w:t>ly</w:t>
            </w:r>
            <w:r w:rsidR="008F3911" w:rsidRPr="008F3911">
              <w:rPr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  <w:r w:rsidR="00DB4067">
              <w:rPr>
                <w:bCs/>
                <w:color w:val="000000"/>
                <w:sz w:val="22"/>
                <w:szCs w:val="22"/>
                <w:lang w:val="en-AU"/>
              </w:rPr>
              <w:t xml:space="preserve">delayed </w:t>
            </w:r>
            <w:r w:rsidR="008F3911" w:rsidRPr="008F3911">
              <w:rPr>
                <w:bCs/>
                <w:color w:val="000000"/>
                <w:sz w:val="22"/>
                <w:szCs w:val="22"/>
                <w:lang w:val="en-AU"/>
              </w:rPr>
              <w:t xml:space="preserve">ability of preterm infant </w:t>
            </w:r>
            <w:r w:rsidR="002943B8">
              <w:rPr>
                <w:bCs/>
                <w:color w:val="000000"/>
                <w:sz w:val="22"/>
                <w:szCs w:val="22"/>
                <w:lang w:val="en-AU"/>
              </w:rPr>
              <w:t xml:space="preserve">upper airway </w:t>
            </w:r>
            <w:r w:rsidR="008F3911" w:rsidRPr="008F3911">
              <w:rPr>
                <w:bCs/>
                <w:color w:val="000000"/>
                <w:sz w:val="22"/>
                <w:szCs w:val="22"/>
                <w:lang w:val="en-AU"/>
              </w:rPr>
              <w:t>AEC to successfully repair which m</w:t>
            </w:r>
            <w:r w:rsidR="008F3911">
              <w:rPr>
                <w:bCs/>
                <w:color w:val="000000"/>
                <w:sz w:val="22"/>
                <w:szCs w:val="22"/>
                <w:lang w:val="en-AU"/>
              </w:rPr>
              <w:t>ay contribute to their increased</w:t>
            </w:r>
            <w:r w:rsidR="008F3911" w:rsidRPr="008F3911">
              <w:rPr>
                <w:bCs/>
                <w:color w:val="000000"/>
                <w:sz w:val="22"/>
                <w:szCs w:val="22"/>
                <w:lang w:val="en-AU"/>
              </w:rPr>
              <w:t xml:space="preserve"> susceptibility to environmental pathogens.</w:t>
            </w:r>
            <w:r w:rsidR="008F3911" w:rsidRPr="008F3911">
              <w:rPr>
                <w:b/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5DCE830A" w14:textId="77777777" w:rsidR="00FF5932" w:rsidRPr="00FF5932" w:rsidRDefault="00FF5932" w:rsidP="00BA52BE">
            <w:pPr>
              <w:pStyle w:val="Default"/>
            </w:pPr>
          </w:p>
          <w:p w14:paraId="6DD7DFCC" w14:textId="7BFCBBC5" w:rsidR="006D4713" w:rsidRDefault="00BD3D5B" w:rsidP="00BA52BE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/>
                <w:bCs/>
              </w:rPr>
              <w:t xml:space="preserve">Grant Support: </w:t>
            </w:r>
            <w:r w:rsidR="008F3911">
              <w:rPr>
                <w:rStyle w:val="A4"/>
                <w:bCs/>
              </w:rPr>
              <w:t xml:space="preserve">Perpetual </w:t>
            </w:r>
            <w:r w:rsidR="002943B8">
              <w:rPr>
                <w:rStyle w:val="A4"/>
                <w:bCs/>
              </w:rPr>
              <w:t xml:space="preserve">IMPACT Philanthropy </w:t>
            </w:r>
            <w:r w:rsidR="00BC477D">
              <w:rPr>
                <w:rStyle w:val="A4"/>
                <w:bCs/>
              </w:rPr>
              <w:t>Grant:</w:t>
            </w:r>
            <w:r w:rsidR="002943B8">
              <w:rPr>
                <w:rStyle w:val="A4"/>
                <w:bCs/>
              </w:rPr>
              <w:t>IPAP2017/1355</w:t>
            </w:r>
          </w:p>
          <w:p w14:paraId="702FAC89" w14:textId="77777777" w:rsidR="00FF5932" w:rsidRPr="00FF5932" w:rsidRDefault="00FF5932" w:rsidP="00BA52BE">
            <w:pPr>
              <w:pStyle w:val="Default"/>
            </w:pPr>
          </w:p>
          <w:p w14:paraId="4B25FB48" w14:textId="0F706C7B" w:rsidR="0092125C" w:rsidRPr="0092125C" w:rsidRDefault="0092125C" w:rsidP="00BA52BE">
            <w:pPr>
              <w:pStyle w:val="Default"/>
              <w:rPr>
                <w:sz w:val="22"/>
                <w:szCs w:val="22"/>
              </w:rPr>
            </w:pPr>
            <w:r w:rsidRPr="0092125C">
              <w:rPr>
                <w:b/>
                <w:sz w:val="22"/>
                <w:szCs w:val="22"/>
              </w:rPr>
              <w:t xml:space="preserve">Declaration: </w:t>
            </w:r>
            <w:r w:rsidRPr="0092125C">
              <w:rPr>
                <w:sz w:val="22"/>
                <w:szCs w:val="22"/>
              </w:rPr>
              <w:t>No conflict of interest</w:t>
            </w:r>
          </w:p>
          <w:p w14:paraId="0DB185BB" w14:textId="46638F02" w:rsidR="006D4713" w:rsidRDefault="006D4713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6E640AB5" w14:textId="77777777" w:rsidR="006D4713" w:rsidRDefault="006D4713" w:rsidP="009C1987">
            <w:pPr>
              <w:pStyle w:val="Default"/>
            </w:pPr>
          </w:p>
          <w:p w14:paraId="0EFBAF4D" w14:textId="77777777" w:rsidR="006D4713" w:rsidRPr="003E35F0" w:rsidRDefault="006D4713" w:rsidP="009C1987">
            <w:pPr>
              <w:pStyle w:val="Default"/>
            </w:pPr>
          </w:p>
          <w:p w14:paraId="6880E607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34057834" w14:textId="77777777" w:rsidR="006D4713" w:rsidRPr="0050053A" w:rsidRDefault="006D4713" w:rsidP="009C1987">
            <w:pPr>
              <w:pStyle w:val="Default"/>
              <w:rPr>
                <w:rStyle w:val="A4"/>
                <w:bCs/>
              </w:rPr>
            </w:pPr>
          </w:p>
          <w:p w14:paraId="50E13EAD" w14:textId="77777777" w:rsidR="006D4713" w:rsidRPr="0050053A" w:rsidRDefault="006D4713" w:rsidP="009C1987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4A2F0BDB" w14:textId="77777777" w:rsidR="00EE3EA8" w:rsidRDefault="00EE3EA8"/>
    <w:sectPr w:rsidR="00EE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13"/>
    <w:rsid w:val="0003151E"/>
    <w:rsid w:val="00031634"/>
    <w:rsid w:val="0009308D"/>
    <w:rsid w:val="00147844"/>
    <w:rsid w:val="001850C6"/>
    <w:rsid w:val="001A3463"/>
    <w:rsid w:val="001E4BED"/>
    <w:rsid w:val="001F51E8"/>
    <w:rsid w:val="00211F06"/>
    <w:rsid w:val="0023654A"/>
    <w:rsid w:val="002433A7"/>
    <w:rsid w:val="00251805"/>
    <w:rsid w:val="00293756"/>
    <w:rsid w:val="002943B8"/>
    <w:rsid w:val="002B55D6"/>
    <w:rsid w:val="00323005"/>
    <w:rsid w:val="0036097A"/>
    <w:rsid w:val="003E79D6"/>
    <w:rsid w:val="00413B94"/>
    <w:rsid w:val="00463598"/>
    <w:rsid w:val="004A3501"/>
    <w:rsid w:val="004D69BC"/>
    <w:rsid w:val="00503C2A"/>
    <w:rsid w:val="00563D33"/>
    <w:rsid w:val="00571490"/>
    <w:rsid w:val="00601A14"/>
    <w:rsid w:val="00607A84"/>
    <w:rsid w:val="0061216A"/>
    <w:rsid w:val="006202D0"/>
    <w:rsid w:val="0069034A"/>
    <w:rsid w:val="00694101"/>
    <w:rsid w:val="006A2BF1"/>
    <w:rsid w:val="006D4713"/>
    <w:rsid w:val="006E50CC"/>
    <w:rsid w:val="00704651"/>
    <w:rsid w:val="00736366"/>
    <w:rsid w:val="00802B67"/>
    <w:rsid w:val="0083627C"/>
    <w:rsid w:val="008914CE"/>
    <w:rsid w:val="008A5379"/>
    <w:rsid w:val="008F3911"/>
    <w:rsid w:val="0092125C"/>
    <w:rsid w:val="009C00FA"/>
    <w:rsid w:val="00A142C4"/>
    <w:rsid w:val="00A60479"/>
    <w:rsid w:val="00A6063E"/>
    <w:rsid w:val="00AC0F2E"/>
    <w:rsid w:val="00AD1D4A"/>
    <w:rsid w:val="00AE3576"/>
    <w:rsid w:val="00B148B7"/>
    <w:rsid w:val="00B41D79"/>
    <w:rsid w:val="00B54AF2"/>
    <w:rsid w:val="00B55A58"/>
    <w:rsid w:val="00BA52BE"/>
    <w:rsid w:val="00BC477D"/>
    <w:rsid w:val="00BD1A84"/>
    <w:rsid w:val="00BD3D5B"/>
    <w:rsid w:val="00C22808"/>
    <w:rsid w:val="00C30A60"/>
    <w:rsid w:val="00C91C8C"/>
    <w:rsid w:val="00D7769C"/>
    <w:rsid w:val="00D81D66"/>
    <w:rsid w:val="00DA675F"/>
    <w:rsid w:val="00DB4067"/>
    <w:rsid w:val="00E25FC7"/>
    <w:rsid w:val="00E3526A"/>
    <w:rsid w:val="00E40FD5"/>
    <w:rsid w:val="00E46C3E"/>
    <w:rsid w:val="00EE3EA8"/>
    <w:rsid w:val="00F00BA9"/>
    <w:rsid w:val="00F26165"/>
    <w:rsid w:val="00F47773"/>
    <w:rsid w:val="00F67B0C"/>
    <w:rsid w:val="00F7181B"/>
    <w:rsid w:val="00FA2140"/>
    <w:rsid w:val="00FD6CE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EDFD4"/>
  <w15:docId w15:val="{293024A3-2F37-496F-82F8-84E7E09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08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onsite6</dc:creator>
  <cp:lastModifiedBy>Anthony Kicic</cp:lastModifiedBy>
  <cp:revision>2</cp:revision>
  <dcterms:created xsi:type="dcterms:W3CDTF">2017-10-13T05:06:00Z</dcterms:created>
  <dcterms:modified xsi:type="dcterms:W3CDTF">2017-10-13T05:06:00Z</dcterms:modified>
</cp:coreProperties>
</file>